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7D6" w14:textId="77777777" w:rsidR="00DC7F21" w:rsidRDefault="00FF76A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069B9C4" w14:textId="77777777" w:rsidR="00DC7F21" w:rsidRDefault="00FF76A8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DC7F21" w14:paraId="1781186C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0852B2" w14:textId="77777777" w:rsidR="00DC7F21" w:rsidRDefault="00FF76A8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93CDF" w14:textId="3C856CCA" w:rsidR="00DC7F21" w:rsidRDefault="00E552A2">
            <w:pPr>
              <w:pStyle w:val="normal-000032"/>
            </w:pPr>
            <w:r>
              <w:rPr>
                <w:rStyle w:val="000033"/>
              </w:rPr>
              <w:t>4</w:t>
            </w:r>
            <w:r w:rsidR="00FF76A8">
              <w:rPr>
                <w:rStyle w:val="000033"/>
              </w:rPr>
              <w:t>-2025</w:t>
            </w:r>
          </w:p>
        </w:tc>
      </w:tr>
    </w:tbl>
    <w:p w14:paraId="4E929FCE" w14:textId="77777777" w:rsidR="00DC7F21" w:rsidRDefault="00FF76A8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Ind w:w="75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4"/>
        <w:gridCol w:w="17"/>
        <w:gridCol w:w="1740"/>
        <w:gridCol w:w="1127"/>
        <w:gridCol w:w="883"/>
        <w:gridCol w:w="528"/>
        <w:gridCol w:w="387"/>
        <w:gridCol w:w="300"/>
        <w:gridCol w:w="488"/>
        <w:gridCol w:w="37"/>
        <w:gridCol w:w="197"/>
        <w:gridCol w:w="622"/>
        <w:gridCol w:w="879"/>
      </w:tblGrid>
      <w:tr w:rsidR="00DC7F21" w14:paraId="46BD0C6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A0980FE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A68457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2FBEF1" w14:textId="77777777" w:rsidR="00DC7F21" w:rsidRDefault="00FF76A8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C7F21" w14:paraId="56BAAB2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909D22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90E86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EF71A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>  Osnovna škola Vladimira Nazora</w:t>
            </w:r>
          </w:p>
        </w:tc>
      </w:tr>
      <w:tr w:rsidR="00DC7F21" w14:paraId="2056581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443FF2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605C7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8551F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>  Polježice 12</w:t>
            </w:r>
          </w:p>
        </w:tc>
      </w:tr>
      <w:tr w:rsidR="00DC7F21" w14:paraId="0289357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7E04F5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0F0FD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9E669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>  21410 Postira</w:t>
            </w:r>
          </w:p>
        </w:tc>
      </w:tr>
      <w:tr w:rsidR="00DC7F21" w14:paraId="091B90B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4D40E15" w14:textId="77777777" w:rsidR="00DC7F21" w:rsidRDefault="00FF76A8">
            <w:pPr>
              <w:pStyle w:val="normal-000013"/>
            </w:pPr>
            <w:r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2D3A43" w14:textId="77777777" w:rsidR="00DC7F21" w:rsidRDefault="00FF76A8">
            <w:pPr>
              <w:pStyle w:val="normal-000013"/>
            </w:pPr>
            <w:r>
              <w:rPr>
                <w:rStyle w:val="defaultparagraphfont-000016"/>
                <w:color w:val="auto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20E5C6" w14:textId="77777777" w:rsidR="00DC7F21" w:rsidRDefault="00FF76A8">
            <w:pPr>
              <w:pStyle w:val="normal-000045"/>
            </w:pPr>
            <w:r>
              <w:rPr>
                <w:rStyle w:val="defaultparagraphfont-000016"/>
                <w:i/>
                <w:color w:val="auto"/>
                <w:sz w:val="20"/>
              </w:rPr>
              <w:t xml:space="preserve"> (</w:t>
            </w:r>
            <w:r>
              <w:rPr>
                <w:rStyle w:val="defaultparagraphfont-000040"/>
                <w:color w:val="auto"/>
                <w:sz w:val="20"/>
              </w:rPr>
              <w:t xml:space="preserve">čl. 13. st. 13.) </w:t>
            </w:r>
          </w:p>
        </w:tc>
      </w:tr>
      <w:tr w:rsidR="00DC7F21" w14:paraId="64C0D6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18B36F1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C76C78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19A2" w14:textId="77777777" w:rsidR="00DC7F21" w:rsidRDefault="00FF76A8">
            <w:pPr>
              <w:pStyle w:val="normal-000013"/>
            </w:pPr>
            <w:r>
              <w:rPr>
                <w:b/>
              </w:rPr>
              <w:t>6. - 8. (šestog - osmog)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791252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C7F21" w14:paraId="715F390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DF30EB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647C91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0B8E4E" w14:textId="77777777" w:rsidR="00DC7F21" w:rsidRDefault="00FF76A8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C7F21" w14:paraId="396058C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1C8515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2A5D0D" w14:textId="77777777" w:rsidR="00DC7F21" w:rsidRDefault="00FF76A8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C79D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36B0AC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 xml:space="preserve">  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479C5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 xml:space="preserve">  noćenja</w:t>
            </w:r>
            <w:r>
              <w:t xml:space="preserve"> </w:t>
            </w:r>
          </w:p>
        </w:tc>
      </w:tr>
      <w:tr w:rsidR="00DC7F21" w14:paraId="04182325" w14:textId="77777777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39A3F4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53982F" w14:textId="77777777" w:rsidR="00DC7F21" w:rsidRDefault="00FF76A8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24D64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5FDB28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>4/5 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6199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>3/4 noćenja</w:t>
            </w:r>
            <w:r>
              <w:t xml:space="preserve"> </w:t>
            </w:r>
          </w:p>
        </w:tc>
      </w:tr>
      <w:tr w:rsidR="00DC7F21" w14:paraId="111AF61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08FFE2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4D58D8" w14:textId="77777777" w:rsidR="00DC7F21" w:rsidRDefault="00FF76A8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624D8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D04C29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>       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84A2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DC7F21" w14:paraId="7B2D7E7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60D0BD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34B574" w14:textId="77777777" w:rsidR="00DC7F21" w:rsidRDefault="00FF76A8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1853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0C2BA6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771E" w14:textId="77777777" w:rsidR="00DC7F21" w:rsidRDefault="00FF76A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C7F21" w14:paraId="1738DDF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B593010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7959C78" w14:textId="77777777" w:rsidR="00DC7F21" w:rsidRDefault="00FF76A8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A08C72" w14:textId="77777777" w:rsidR="00DC7F21" w:rsidRDefault="00FF76A8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C7F21" w14:paraId="5B859CD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A8EDF3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BD8894" w14:textId="77777777" w:rsidR="00DC7F21" w:rsidRDefault="00FF76A8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D4EA2" w14:textId="77777777" w:rsidR="00DC7F21" w:rsidRDefault="00FF76A8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97E3" w14:textId="77777777" w:rsidR="00DC7F21" w:rsidRDefault="00FF76A8">
            <w:pPr>
              <w:pStyle w:val="normal-000013"/>
            </w:pPr>
            <w:r>
              <w:t>London, Ujedinjeno Kraljevstvo</w:t>
            </w:r>
          </w:p>
        </w:tc>
      </w:tr>
      <w:tr w:rsidR="00DC7F21" w14:paraId="157690C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DE6827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4E72AB" w14:textId="77777777" w:rsidR="00DC7F21" w:rsidRDefault="00FF76A8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BD13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4929" w14:textId="77777777" w:rsidR="00DC7F21" w:rsidRDefault="00FF76A8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London, Ujedinjeno Kraljevstvo</w:t>
            </w:r>
          </w:p>
        </w:tc>
      </w:tr>
      <w:tr w:rsidR="00DC7F21" w14:paraId="4806FF5A" w14:textId="77777777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CBE8C" w14:textId="77777777" w:rsidR="00DC7F21" w:rsidRDefault="00FF76A8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846A055" w14:textId="77777777" w:rsidR="00DC7F21" w:rsidRDefault="00DC7F2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19B71" w14:textId="77777777" w:rsidR="00DC7F21" w:rsidRDefault="00FF76A8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F353D17" w14:textId="77777777" w:rsidR="00DC7F21" w:rsidRDefault="00FF76A8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758741" w14:textId="77777777" w:rsidR="00DC7F21" w:rsidRDefault="00FF76A8">
            <w:pPr>
              <w:pStyle w:val="normal-000013"/>
            </w:pPr>
            <w:r>
              <w:t xml:space="preserve"> 7.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D291AB" w14:textId="77777777" w:rsidR="00DC7F21" w:rsidRDefault="00FF76A8">
            <w:pPr>
              <w:pStyle w:val="normal-000013"/>
            </w:pPr>
            <w:r>
              <w:t>travnja</w:t>
            </w:r>
          </w:p>
          <w:p w14:paraId="2C2B2AC8" w14:textId="77777777" w:rsidR="00DC7F21" w:rsidRDefault="00DC7F21">
            <w:pPr>
              <w:pStyle w:val="normal-000013"/>
            </w:pP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151672" w14:textId="7842B499" w:rsidR="00DC7F21" w:rsidRDefault="00FF76A8">
            <w:pPr>
              <w:pStyle w:val="normal-000013"/>
            </w:pPr>
            <w:r>
              <w:t xml:space="preserve"> </w:t>
            </w:r>
            <w:r w:rsidR="00E552A2">
              <w:t>30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0ADA72" w14:textId="77777777" w:rsidR="00DC7F21" w:rsidRDefault="00FF76A8">
            <w:pPr>
              <w:pStyle w:val="normal-000013"/>
            </w:pPr>
            <w:r>
              <w:rPr>
                <w:sz w:val="21"/>
                <w:szCs w:val="21"/>
              </w:rPr>
              <w:t>travnja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B28BF" w14:textId="77777777" w:rsidR="00DC7F21" w:rsidRDefault="00FF76A8">
            <w:pPr>
              <w:pStyle w:val="normal-000013"/>
            </w:pPr>
            <w:r>
              <w:t>2026.</w:t>
            </w:r>
          </w:p>
        </w:tc>
      </w:tr>
      <w:tr w:rsidR="00DC7F21" w14:paraId="359308F5" w14:textId="77777777"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F7F02FA" w14:textId="77777777" w:rsidR="00DC7F21" w:rsidRDefault="00DC7F2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FE25" w14:textId="77777777" w:rsidR="00DC7F21" w:rsidRDefault="00DC7F21"/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F9FBCAB" w14:textId="77777777" w:rsidR="00DC7F21" w:rsidRDefault="00FF76A8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159CD3" w14:textId="77777777" w:rsidR="00DC7F21" w:rsidRDefault="00FF76A8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E2E270A" w14:textId="77777777" w:rsidR="00DC7F21" w:rsidRDefault="00FF76A8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9C830C" w14:textId="77777777" w:rsidR="00DC7F21" w:rsidRDefault="00FF76A8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5C4A15" w14:textId="77777777" w:rsidR="00DC7F21" w:rsidRDefault="00FF76A8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Godina </w:t>
            </w:r>
          </w:p>
        </w:tc>
      </w:tr>
      <w:tr w:rsidR="00DC7F21" w14:paraId="4CA9A58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4CB6642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1EE836" w14:textId="77777777" w:rsidR="00DC7F21" w:rsidRDefault="00FF76A8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BF5195" w14:textId="77777777" w:rsidR="00DC7F21" w:rsidRDefault="00FF76A8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C7F21" w14:paraId="51D9012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3403B88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238A42C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1FF2F0A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3A45" w14:textId="743044FE" w:rsidR="00DC7F21" w:rsidRDefault="00FF76A8">
            <w:pPr>
              <w:pStyle w:val="normal-000013"/>
              <w:rPr>
                <w:b/>
              </w:rPr>
            </w:pPr>
            <w:r>
              <w:rPr>
                <w:b/>
              </w:rPr>
              <w:t>2</w:t>
            </w:r>
            <w:r w:rsidR="008F416F">
              <w:rPr>
                <w:b/>
              </w:rPr>
              <w:t>8</w:t>
            </w:r>
            <w:r>
              <w:rPr>
                <w:b/>
              </w:rPr>
              <w:t>-3</w:t>
            </w:r>
            <w:r w:rsidR="008F416F">
              <w:rPr>
                <w:b/>
              </w:rPr>
              <w:t>8</w:t>
            </w:r>
          </w:p>
        </w:tc>
        <w:tc>
          <w:tcPr>
            <w:tcW w:w="2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44648" w14:textId="7BA39C7F" w:rsidR="00DC7F21" w:rsidRDefault="00FF76A8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8F416F">
              <w:rPr>
                <w:rStyle w:val="defaultparagraphfont-000040"/>
              </w:rPr>
              <w:t>deset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DC7F21" w14:paraId="0EE6ADA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D0D7269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7EADFB0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8944FF5" w14:textId="77777777" w:rsidR="00DC7F21" w:rsidRDefault="00FF76A8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C4EDC" w14:textId="77777777" w:rsidR="00DC7F21" w:rsidRDefault="00FF7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1421" w14:textId="77777777" w:rsidR="00DC7F21" w:rsidRDefault="00FF76A8"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31765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55CA0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4549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1CF60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3EC8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859A" w14:textId="77777777" w:rsidR="00DC7F21" w:rsidRDefault="00DC7F2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4408" w14:textId="77777777" w:rsidR="00DC7F21" w:rsidRDefault="00DC7F21">
            <w:pPr>
              <w:rPr>
                <w:sz w:val="20"/>
                <w:szCs w:val="20"/>
              </w:rPr>
            </w:pPr>
          </w:p>
        </w:tc>
      </w:tr>
      <w:tr w:rsidR="00DC7F21" w14:paraId="017E04B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2A03209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16AC6BB9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FAD539F" w14:textId="77777777" w:rsidR="00DC7F21" w:rsidRDefault="00FF76A8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DFC89" w14:textId="77777777" w:rsidR="00DC7F21" w:rsidRDefault="00FF76A8">
            <w:pPr>
              <w:pStyle w:val="normal-000013"/>
            </w:pPr>
            <w:r>
              <w:t>1 ponuda za asistenta u nastavi ukoliko dijete ide</w:t>
            </w:r>
          </w:p>
        </w:tc>
      </w:tr>
      <w:tr w:rsidR="00DC7F21" w14:paraId="1F77F90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6A383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3BAEAE" w14:textId="77777777" w:rsidR="00DC7F21" w:rsidRDefault="00FF76A8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A94990" w14:textId="77777777" w:rsidR="00DC7F21" w:rsidRDefault="00FF76A8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C7F21" w14:paraId="50A316D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826C0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384F7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0E32D" w14:textId="04F81A9E" w:rsidR="00DC7F21" w:rsidRDefault="00FF76A8">
            <w:pPr>
              <w:pStyle w:val="listparagraph-000075"/>
            </w:pPr>
            <w:r>
              <w:rPr>
                <w:rStyle w:val="000002"/>
                <w:sz w:val="20"/>
                <w:szCs w:val="20"/>
              </w:rPr>
              <w:t> SPLIT</w:t>
            </w:r>
            <w:r>
              <w:rPr>
                <w:sz w:val="20"/>
                <w:szCs w:val="20"/>
              </w:rPr>
              <w:t xml:space="preserve"> /ili Zadar- </w:t>
            </w:r>
            <w:r w:rsidR="00E552A2">
              <w:rPr>
                <w:sz w:val="20"/>
                <w:szCs w:val="20"/>
              </w:rPr>
              <w:t>potrebno je osigurati prijevoz iz Trajektne luke Split do Zračne luke Split ili Zadar</w:t>
            </w:r>
          </w:p>
          <w:p w14:paraId="39782152" w14:textId="77777777" w:rsidR="00DC7F21" w:rsidRDefault="00DC7F21">
            <w:pPr>
              <w:pStyle w:val="listparagraph-000075"/>
              <w:rPr>
                <w:sz w:val="20"/>
                <w:szCs w:val="20"/>
              </w:rPr>
            </w:pPr>
          </w:p>
        </w:tc>
      </w:tr>
      <w:tr w:rsidR="00DC7F21" w14:paraId="2FF483C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F031B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6D89C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09C2F" w14:textId="77777777" w:rsidR="00DC7F21" w:rsidRDefault="00FF76A8">
            <w:pPr>
              <w:pStyle w:val="normal-000003"/>
              <w:jc w:val="left"/>
            </w:pPr>
            <w:r>
              <w:t>London</w:t>
            </w:r>
          </w:p>
        </w:tc>
      </w:tr>
      <w:tr w:rsidR="00DC7F21" w14:paraId="27998A2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2712950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AB3BC" w14:textId="77777777" w:rsidR="00DC7F21" w:rsidRDefault="00FF76A8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DE0CAF" w14:textId="77777777" w:rsidR="00DC7F21" w:rsidRDefault="00FF76A8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C7F21" w14:paraId="4EE13FB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563903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D5F412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1110E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840F9" w14:textId="5C97F822" w:rsidR="00DC7F21" w:rsidRDefault="00FF76A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C7F21" w14:paraId="4F7AA98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5700BE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C4381D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8820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81A6C" w14:textId="77777777" w:rsidR="00DC7F21" w:rsidRDefault="00FF76A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C7F21" w14:paraId="3C599AD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C68978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9489DF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A2294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D5745" w14:textId="77777777" w:rsidR="00DC7F21" w:rsidRDefault="00FF76A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C7F21" w14:paraId="7046EB1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9589A9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CEFFA6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24252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469" w14:textId="77777777" w:rsidR="00DC7F21" w:rsidRDefault="00FF76A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C7F21" w14:paraId="6C43744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B4CCBB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1F0EF5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D8B92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02D36" w14:textId="4D1715CE" w:rsidR="00DC7F21" w:rsidRDefault="00FF76A8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8F416F">
              <w:rPr>
                <w:rStyle w:val="000002"/>
              </w:rPr>
              <w:t>X</w:t>
            </w:r>
          </w:p>
        </w:tc>
      </w:tr>
      <w:tr w:rsidR="00DC7F21" w14:paraId="7B84351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D03416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6B12AC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B832DD" w14:textId="77777777" w:rsidR="00DC7F21" w:rsidRDefault="00FF76A8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DC7F21" w14:paraId="21E13BE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53694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F3B9E69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90965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2A4D37" w14:textId="77777777" w:rsidR="00DC7F21" w:rsidRDefault="00FF76A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X (3 ili više ležajne sobe s wc-om (en-suite ili na katu), te 2 ili 3 ležajne sobe s wc-om (en-suite) za učitelje. Potrebno je navesti ime hostela u ponudi.</w:t>
            </w:r>
          </w:p>
        </w:tc>
      </w:tr>
      <w:tr w:rsidR="00DC7F21" w14:paraId="6EC3953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C3EFBF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FD162A0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EC19813" w14:textId="77777777" w:rsidR="00DC7F21" w:rsidRDefault="00FF76A8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73F3E5CB" w14:textId="77777777" w:rsidR="00DC7F21" w:rsidRDefault="00FF76A8">
            <w:pPr>
              <w:pStyle w:val="listparagraph-000089"/>
            </w:pPr>
            <w:r>
              <w:rPr>
                <w:i/>
                <w:sz w:val="16"/>
              </w:rPr>
              <w:t xml:space="preserve">                                                                   </w:t>
            </w:r>
          </w:p>
        </w:tc>
      </w:tr>
      <w:tr w:rsidR="00DC7F21" w14:paraId="52081ACF" w14:textId="77777777">
        <w:tc>
          <w:tcPr>
            <w:tcW w:w="450" w:type="dxa"/>
            <w:tcBorders>
              <w:left w:val="single" w:sz="6" w:space="0" w:color="000000"/>
            </w:tcBorders>
            <w:shd w:val="clear" w:color="auto" w:fill="FFFFFF"/>
          </w:tcPr>
          <w:p w14:paraId="6040D545" w14:textId="77777777" w:rsidR="00DC7F21" w:rsidRDefault="00DC7F21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429401" w14:textId="77777777" w:rsidR="00DC7F21" w:rsidRDefault="00FF76A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F34BF55" w14:textId="77777777" w:rsidR="00DC7F21" w:rsidRDefault="00FF76A8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10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59CF8F7" w14:textId="77777777" w:rsidR="00DC7F21" w:rsidRDefault="00FF76A8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    London, centar grada    (Ime grada/gradova)</w:t>
            </w:r>
          </w:p>
        </w:tc>
      </w:tr>
      <w:tr w:rsidR="00DC7F21" w14:paraId="30D569AC" w14:textId="77777777">
        <w:tc>
          <w:tcPr>
            <w:tcW w:w="450" w:type="dxa"/>
            <w:tcBorders>
              <w:left w:val="single" w:sz="6" w:space="0" w:color="000000"/>
            </w:tcBorders>
            <w:shd w:val="clear" w:color="auto" w:fill="FFFFFF"/>
          </w:tcPr>
          <w:p w14:paraId="1BF95370" w14:textId="77777777" w:rsidR="00DC7F21" w:rsidRDefault="00DC7F21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4702BA2B" w14:textId="77777777" w:rsidR="00DC7F21" w:rsidRDefault="00FF76A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EACCC3A" w14:textId="77777777" w:rsidR="00DC7F21" w:rsidRDefault="00FF76A8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10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3A748" w14:textId="77777777" w:rsidR="00DC7F21" w:rsidRDefault="00FF76A8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C7F21" w14:paraId="576065C5" w14:textId="77777777"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3B046" w14:textId="77777777" w:rsidR="00DC7F21" w:rsidRDefault="00DC7F21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DCE172A" w14:textId="77777777" w:rsidR="00DC7F21" w:rsidRDefault="00FF76A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2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65B86C5" w14:textId="77777777" w:rsidR="00DC7F21" w:rsidRDefault="00FF76A8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10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DE53E" w14:textId="77777777" w:rsidR="00DC7F21" w:rsidRDefault="00FF76A8">
            <w:pPr>
              <w:pStyle w:val="listparagraph-000089"/>
              <w:jc w:val="center"/>
            </w:pPr>
            <w:r>
              <w:rPr>
                <w:rStyle w:val="defaultparagraphfont-000077"/>
                <w:sz w:val="18"/>
              </w:rPr>
              <w:t xml:space="preserve">   </w:t>
            </w:r>
          </w:p>
        </w:tc>
      </w:tr>
      <w:tr w:rsidR="00DC7F21" w14:paraId="11EC849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D2623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71CD1F2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F2AD2" w14:textId="77777777" w:rsidR="00DC7F21" w:rsidRDefault="00FF76A8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0AA86E" w14:textId="77777777" w:rsidR="00DC7F21" w:rsidRDefault="00DC7F21">
            <w:pPr>
              <w:pStyle w:val="normal-000013"/>
              <w:rPr>
                <w:rStyle w:val="000090"/>
              </w:rPr>
            </w:pPr>
          </w:p>
        </w:tc>
      </w:tr>
      <w:tr w:rsidR="00DC7F21" w14:paraId="6402D42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8503B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91AAF12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AEB87" w14:textId="77777777" w:rsidR="00DC7F21" w:rsidRDefault="00FF76A8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A7768" w14:textId="5E7E12A7" w:rsidR="00DC7F21" w:rsidRDefault="00FF76A8">
            <w:pPr>
              <w:pStyle w:val="normal-000013"/>
            </w:pPr>
            <w:r>
              <w:t>Da ( 1.dan večera, ostali dani doručak i večera, zadnji dan doručak)</w:t>
            </w:r>
          </w:p>
          <w:p w14:paraId="5DF390B2" w14:textId="77777777" w:rsidR="00DC7F21" w:rsidRDefault="00DC7F21">
            <w:pPr>
              <w:pStyle w:val="normal-000013"/>
            </w:pPr>
          </w:p>
        </w:tc>
      </w:tr>
      <w:tr w:rsidR="00DC7F21" w14:paraId="7769AFD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92C88B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24628D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3E57DD5" w14:textId="77777777" w:rsidR="00DC7F21" w:rsidRDefault="00FF76A8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94093" w14:textId="77777777" w:rsidR="00DC7F21" w:rsidRDefault="00FF76A8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1CF2C54" w14:textId="77777777" w:rsidR="00DC7F21" w:rsidRDefault="00FF76A8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E4860F" w14:textId="77777777" w:rsidR="00DC7F21" w:rsidRDefault="00FF76A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    </w:t>
            </w:r>
          </w:p>
          <w:p w14:paraId="40F7A45F" w14:textId="77777777" w:rsidR="00DC7F21" w:rsidRDefault="00DC7F21">
            <w:pPr>
              <w:pStyle w:val="normal-000013"/>
            </w:pPr>
          </w:p>
        </w:tc>
      </w:tr>
      <w:tr w:rsidR="00DC7F21" w14:paraId="4EEA26B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AE6EE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7C9F1A1" w14:textId="77777777" w:rsidR="00DC7F21" w:rsidRDefault="00FF76A8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79E08" w14:textId="77777777" w:rsidR="00DC7F21" w:rsidRDefault="00FF76A8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66C00" w14:textId="06B8B10E" w:rsidR="00DC7F21" w:rsidRDefault="00FF76A8">
            <w:pPr>
              <w:pStyle w:val="normal-000013"/>
            </w:pPr>
            <w:r>
              <w:t xml:space="preserve"> Da, po definiranju grupe.</w:t>
            </w:r>
          </w:p>
        </w:tc>
      </w:tr>
      <w:tr w:rsidR="00DC7F21" w14:paraId="5DF6EE3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DB6DAF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0B7F16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171E6C" w14:textId="77777777" w:rsidR="00DC7F21" w:rsidRDefault="00FF76A8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C7F21" w14:paraId="68113D7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1EDEFF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5DBCFE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84CBD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E13A" w14:textId="77777777" w:rsidR="00DC7F21" w:rsidRDefault="00FF76A8">
            <w:pPr>
              <w:pStyle w:val="listparagraph-000057"/>
            </w:pPr>
            <w:r>
              <w:t xml:space="preserve"> Vožnja Temzom i posjet Greenwichu , Madame Tussauds muzej , Arsenal Emirates Stadium</w:t>
            </w:r>
          </w:p>
        </w:tc>
      </w:tr>
      <w:tr w:rsidR="00DC7F21" w14:paraId="7C8F237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70F94A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188904" w14:textId="77777777" w:rsidR="00DC7F21" w:rsidRDefault="00FF76A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D1F1E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F925F" w14:textId="77777777" w:rsidR="00DC7F21" w:rsidRDefault="00DC7F21">
            <w:pPr>
              <w:pStyle w:val="listparagraph-000057"/>
            </w:pPr>
          </w:p>
        </w:tc>
      </w:tr>
      <w:tr w:rsidR="00DC7F21" w14:paraId="0191FA6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51A8F0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CAC4F2" w14:textId="77777777" w:rsidR="00DC7F21" w:rsidRDefault="00FF76A8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55E1" w14:textId="77777777" w:rsidR="00DC7F21" w:rsidRDefault="00FF76A8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543AD" w14:textId="77777777" w:rsidR="00DC7F21" w:rsidRDefault="00FF76A8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Svi razgledi u pratnji turističkog vodiča. Predvidjeti razgled grada (središte Londona) za znamenitosti koje se ne naplaćuju ulaznice (Trafalgar square, National Gallery, Westminster Abbey,  Parlament i Big Ben,St Paul's Chatedral, Millenium Bridge, Sky Garden,  Tower of London, Tower Bridge, Buckingam Palace, British Museum, Hyde park,  Greenwich – Maritime Museum i  Prime Meridien, </w:t>
            </w:r>
          </w:p>
        </w:tc>
      </w:tr>
      <w:tr w:rsidR="00DC7F21" w14:paraId="04E0170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3FEE86" w14:textId="77777777" w:rsidR="00DC7F21" w:rsidRDefault="00FF76A8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AE71DC" w14:textId="77777777" w:rsidR="00DC7F21" w:rsidRDefault="00FF76A8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52C86E" w14:textId="77777777" w:rsidR="00DC7F21" w:rsidRDefault="00FF76A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C7F21" w14:paraId="61BB555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E12790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B790FD" w14:textId="77777777" w:rsidR="00DC7F21" w:rsidRDefault="00FF76A8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1ECF1" w14:textId="77777777" w:rsidR="00DC7F21" w:rsidRDefault="00FF76A8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C2B816A" w14:textId="77777777" w:rsidR="00DC7F21" w:rsidRDefault="00FF76A8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08B43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C7F21" w14:paraId="3A0A34E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C4E54E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9DDC38" w14:textId="77777777" w:rsidR="00DC7F21" w:rsidRDefault="00FF76A8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625FD" w14:textId="77777777" w:rsidR="00DC7F21" w:rsidRDefault="00FF76A8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25FD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C7F21" w14:paraId="42D850A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C3B2A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968B67" w14:textId="77777777" w:rsidR="00DC7F21" w:rsidRDefault="00FF76A8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E3C1" w14:textId="77777777" w:rsidR="00DC7F21" w:rsidRDefault="00FF76A8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44E30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C7F21" w14:paraId="71F88C6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9A8F2C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7384E4" w14:textId="77777777" w:rsidR="00DC7F21" w:rsidRDefault="00FF76A8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E0D0C" w14:textId="77777777" w:rsidR="00DC7F21" w:rsidRDefault="00FF76A8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7669D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C7F21" w14:paraId="05573B1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EE62A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40D39E" w14:textId="77777777" w:rsidR="00DC7F21" w:rsidRDefault="00FF76A8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1FA1" w14:textId="77777777" w:rsidR="00DC7F21" w:rsidRDefault="00FF76A8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1250E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 </w:t>
            </w:r>
          </w:p>
        </w:tc>
      </w:tr>
      <w:tr w:rsidR="00DC7F21" w14:paraId="77238C8B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82B340" w14:textId="77777777" w:rsidR="00DC7F21" w:rsidRDefault="00FF76A8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C7F21" w14:paraId="5FC6B01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D398B9" w14:textId="77777777" w:rsidR="00DC7F21" w:rsidRDefault="00FF76A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6BE29" w14:textId="77777777" w:rsidR="00DC7F21" w:rsidRDefault="00FF76A8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F346" w14:textId="77777777" w:rsidR="00DC7F21" w:rsidRDefault="00FF76A8">
            <w:pPr>
              <w:pStyle w:val="listparagraph-000080"/>
            </w:pPr>
            <w:r>
              <w:rPr>
                <w:rStyle w:val="defaultparagraphfont-000107"/>
                <w:b/>
                <w:color w:val="auto"/>
              </w:rPr>
              <w:t xml:space="preserve">                    16. prosinca, 2025.     </w:t>
            </w:r>
            <w:r>
              <w:rPr>
                <w:rStyle w:val="defaultparagraphfont-000077"/>
                <w:b/>
              </w:rPr>
              <w:t>godine  </w:t>
            </w:r>
            <w:r>
              <w:rPr>
                <w:rStyle w:val="defaultparagraphfont-000077"/>
              </w:rPr>
              <w:t xml:space="preserve">do </w:t>
            </w:r>
            <w:r>
              <w:rPr>
                <w:rStyle w:val="defaultparagraphfont-000004"/>
              </w:rPr>
              <w:t xml:space="preserve">23.59 </w:t>
            </w:r>
            <w:r>
              <w:rPr>
                <w:rStyle w:val="defaultparagraphfont-000077"/>
              </w:rPr>
              <w:t>sati</w:t>
            </w:r>
            <w:r>
              <w:rPr>
                <w:rStyle w:val="defaultparagraphfont-000077"/>
                <w:b/>
              </w:rPr>
              <w:t xml:space="preserve">. </w:t>
            </w:r>
          </w:p>
        </w:tc>
      </w:tr>
      <w:tr w:rsidR="00DC7F21" w14:paraId="4B1DD20E" w14:textId="77777777">
        <w:tc>
          <w:tcPr>
            <w:tcW w:w="5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EB008" w14:textId="77777777" w:rsidR="00DC7F21" w:rsidRDefault="00FF76A8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413E7" w14:textId="77777777" w:rsidR="00DC7F21" w:rsidRDefault="00FF76A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23.prosinca, 2025. 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351A" w14:textId="77777777" w:rsidR="00DC7F21" w:rsidRDefault="00FF76A8">
            <w:pPr>
              <w:pStyle w:val="listparagraph-000111"/>
              <w:jc w:val="left"/>
            </w:pPr>
            <w:r>
              <w:t>u  11:35</w:t>
            </w:r>
          </w:p>
        </w:tc>
      </w:tr>
    </w:tbl>
    <w:p w14:paraId="521031FC" w14:textId="77777777" w:rsidR="00DC7F21" w:rsidRDefault="00DC7F21">
      <w:pPr>
        <w:pStyle w:val="Bezproreda"/>
        <w:rPr>
          <w:rFonts w:ascii="Times New Roman" w:hAnsi="Times New Roman" w:cs="Times New Roman"/>
          <w:b/>
          <w:sz w:val="18"/>
          <w:szCs w:val="18"/>
        </w:rPr>
      </w:pPr>
    </w:p>
    <w:p w14:paraId="525A74A6" w14:textId="77777777" w:rsidR="00DC7F21" w:rsidRPr="008F416F" w:rsidRDefault="00FF76A8">
      <w:pPr>
        <w:pStyle w:val="listparagraph-000112"/>
        <w:spacing w:before="120" w:beforeAutospacing="0" w:after="120"/>
        <w:jc w:val="left"/>
        <w:rPr>
          <w:sz w:val="22"/>
          <w:szCs w:val="22"/>
        </w:rPr>
      </w:pPr>
      <w:r w:rsidRPr="008F416F">
        <w:rPr>
          <w:rStyle w:val="000113"/>
          <w:b/>
          <w:bCs/>
          <w:sz w:val="22"/>
          <w:szCs w:val="22"/>
        </w:rPr>
        <w:t xml:space="preserve">Napomena: Prijave poslati na adresu: OŠ Vladimira Nazora -Postira, Polježice 12, 21410 Postira s naznakom „Javni poziv  - ne otvaraj.“ </w:t>
      </w:r>
    </w:p>
    <w:p w14:paraId="7339F7EB" w14:textId="577B17D6" w:rsidR="00DC7F21" w:rsidRDefault="00FF76A8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2"/>
          <w:szCs w:val="22"/>
        </w:rPr>
      </w:pPr>
      <w:r w:rsidRPr="008F416F">
        <w:rPr>
          <w:rStyle w:val="000113"/>
          <w:b/>
          <w:bCs/>
          <w:sz w:val="22"/>
          <w:szCs w:val="22"/>
        </w:rPr>
        <w:t>London Eye – individualna ulaznica - nije uključena u cijenu već roditelji individualno odlučuju hoće li dijete uključiti ovu ulaznicu ili ne.</w:t>
      </w:r>
    </w:p>
    <w:p w14:paraId="284E54D2" w14:textId="3BE13DC1" w:rsidR="00E552A2" w:rsidRDefault="00E552A2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2"/>
          <w:szCs w:val="22"/>
        </w:rPr>
      </w:pPr>
      <w:r>
        <w:rPr>
          <w:rStyle w:val="000113"/>
          <w:b/>
          <w:bCs/>
          <w:sz w:val="22"/>
          <w:szCs w:val="22"/>
        </w:rPr>
        <w:t>Preferirani termin putovanja je zadnji tjedan u travnju uz uvjet da ne utječe na cijenu.</w:t>
      </w:r>
    </w:p>
    <w:p w14:paraId="11E8D6A1" w14:textId="3D21DF2A" w:rsidR="00DC7F21" w:rsidRPr="008F416F" w:rsidRDefault="00FF76A8">
      <w:pPr>
        <w:pStyle w:val="listparagraph-000112"/>
        <w:spacing w:before="120" w:beforeAutospacing="0" w:after="120"/>
        <w:rPr>
          <w:sz w:val="22"/>
          <w:szCs w:val="22"/>
        </w:rPr>
      </w:pPr>
      <w:r w:rsidRPr="008F416F">
        <w:rPr>
          <w:rStyle w:val="000113"/>
          <w:b/>
          <w:bCs/>
          <w:sz w:val="22"/>
          <w:szCs w:val="22"/>
        </w:rPr>
        <w:t>Ukoliko u ovoj ekskurziji sudjeluje dvoje ili više djece iz iste obitelji ponuditi popust, ukoliko roditelj ima dvoje ili više djece koji u istoj školskoj godini odlaze na ekskurziju (nije bitan organizator putovanja ni uzrast učenika)  također ponuditi popust.</w:t>
      </w:r>
    </w:p>
    <w:p w14:paraId="2C7E9377" w14:textId="77777777" w:rsidR="00DC7F21" w:rsidRDefault="00DC7F21">
      <w:pPr>
        <w:pStyle w:val="listparagraph-000112"/>
        <w:spacing w:before="120" w:beforeAutospacing="0" w:after="120"/>
        <w:rPr>
          <w:rStyle w:val="000113"/>
        </w:rPr>
      </w:pPr>
    </w:p>
    <w:p w14:paraId="0EEBFFD2" w14:textId="77777777" w:rsidR="00DC7F21" w:rsidRDefault="00FF76A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EC1C8A0" w14:textId="77777777" w:rsidR="00DC7F21" w:rsidRDefault="00FF76A8">
      <w:pPr>
        <w:pStyle w:val="000118"/>
        <w:spacing w:before="120" w:beforeAutospacing="0" w:after="120"/>
      </w:pPr>
      <w:r>
        <w:rPr>
          <w:rStyle w:val="000119"/>
        </w:rPr>
        <w:lastRenderedPageBreak/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B3A517B" w14:textId="77777777" w:rsidR="00DC7F21" w:rsidRDefault="00FF76A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754ADBB" w14:textId="77777777" w:rsidR="00DC7F21" w:rsidRDefault="00FF76A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699B4CE" w14:textId="77777777" w:rsidR="00DC7F21" w:rsidRDefault="00FF76A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1B9FC75" w14:textId="77777777" w:rsidR="00DC7F21" w:rsidRDefault="00FF76A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716E220" w14:textId="77777777" w:rsidR="00DC7F21" w:rsidRDefault="00FF76A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3EDECB9" w14:textId="77777777" w:rsidR="00DC7F21" w:rsidRDefault="00FF76A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99F3BDE" w14:textId="77777777" w:rsidR="00DC7F21" w:rsidRDefault="00FF76A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CC87224" w14:textId="77777777" w:rsidR="00DC7F21" w:rsidRDefault="00FF76A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0CF954A" w14:textId="77777777" w:rsidR="00DC7F21" w:rsidRDefault="00FF76A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69EF2ED" w14:textId="77777777" w:rsidR="00DC7F21" w:rsidRDefault="00FF76A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ADA4D09" w14:textId="77777777" w:rsidR="00DC7F21" w:rsidRDefault="00FF76A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3CA1687" w14:textId="77777777" w:rsidR="00DC7F21" w:rsidRDefault="00FF76A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ACF2517" w14:textId="77777777" w:rsidR="00DC7F21" w:rsidRDefault="00FF76A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7CEBA7F" w14:textId="77777777" w:rsidR="00DC7F21" w:rsidRDefault="00FF76A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D57D7F" w14:textId="77777777" w:rsidR="00DC7F21" w:rsidRDefault="00FF76A8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DC7F2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F21"/>
    <w:rsid w:val="008F416F"/>
    <w:rsid w:val="00DC7F21"/>
    <w:rsid w:val="00E552A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B648"/>
  <w15:docId w15:val="{2C985E92-434D-4575-B2AB-CD79B4E8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777545"/>
    <w:rPr>
      <w:color w:val="0563C1" w:themeColor="hyperlink"/>
      <w:u w:val="single"/>
    </w:rPr>
  </w:style>
  <w:style w:type="character" w:styleId="Istaknuto">
    <w:name w:val="Emphasis"/>
    <w:basedOn w:val="Zadanifontodlomka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Bezproreda">
    <w:name w:val="No Spacing"/>
    <w:uiPriority w:val="1"/>
    <w:qFormat/>
    <w:rsid w:val="00D10778"/>
    <w:rPr>
      <w:sz w:val="24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Sanja Nejašmić</cp:lastModifiedBy>
  <cp:revision>9</cp:revision>
  <cp:lastPrinted>2024-12-03T08:58:00Z</cp:lastPrinted>
  <dcterms:created xsi:type="dcterms:W3CDTF">2024-12-03T08:59:00Z</dcterms:created>
  <dcterms:modified xsi:type="dcterms:W3CDTF">2025-12-03T14:04:00Z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